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262EA" w14:textId="41E5B6C4" w:rsidR="003D2BD8" w:rsidRDefault="003D2BD8" w:rsidP="003D2BD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LWHSI 2024 REGATTA BULLETIN #2</w:t>
      </w:r>
    </w:p>
    <w:p w14:paraId="5CB1D160" w14:textId="455ABA66" w:rsidR="003D2BD8" w:rsidRDefault="003D2BD8" w:rsidP="003D2BD8">
      <w:r>
        <w:t xml:space="preserve">We look forward to seeing everyone in London on Saturday. Safe travels to all! </w:t>
      </w:r>
    </w:p>
    <w:p w14:paraId="1CBAF17D" w14:textId="1E07914F" w:rsidR="00FB790E" w:rsidRDefault="00FB790E" w:rsidP="003D2BD8">
      <w:r>
        <w:t xml:space="preserve">We are also thrilled to be able to continue to build this event since the pandemic. </w:t>
      </w:r>
    </w:p>
    <w:p w14:paraId="74853C54" w14:textId="066B3C84" w:rsidR="00FB790E" w:rsidRDefault="00FB790E" w:rsidP="003D2BD8">
      <w:r>
        <w:t xml:space="preserve">Many thanks go to the volunteers, </w:t>
      </w:r>
      <w:r w:rsidR="009D3E85">
        <w:t>umpires</w:t>
      </w:r>
      <w:r w:rsidR="006C486F">
        <w:t>,</w:t>
      </w:r>
      <w:r>
        <w:t xml:space="preserve"> and attendees for making the day fun for all. </w:t>
      </w:r>
    </w:p>
    <w:p w14:paraId="54D6BFD2" w14:textId="7D5B70C0" w:rsidR="003D2BD8" w:rsidRDefault="003D2BD8" w:rsidP="003D2BD8">
      <w:r>
        <w:t xml:space="preserve">The preliminary draw </w:t>
      </w:r>
      <w:r w:rsidR="00FB790E">
        <w:t>is</w:t>
      </w:r>
      <w:r>
        <w:t xml:space="preserve"> posted and will be updated to a final draw with all details.</w:t>
      </w:r>
    </w:p>
    <w:p w14:paraId="005F99B2" w14:textId="0087A8CB" w:rsidR="003D2BD8" w:rsidRDefault="003D2BD8" w:rsidP="003D2BD8">
      <w:r>
        <w:t>A few quick items of note include:</w:t>
      </w:r>
    </w:p>
    <w:p w14:paraId="47D0BF4E" w14:textId="1668B06B" w:rsidR="003D2BD8" w:rsidRDefault="003D2BD8" w:rsidP="003D2BD8">
      <w:pPr>
        <w:pStyle w:val="ListParagraph"/>
        <w:numPr>
          <w:ilvl w:val="0"/>
          <w:numId w:val="1"/>
        </w:numPr>
      </w:pPr>
      <w:r>
        <w:t xml:space="preserve">There is construction at the boathouse and bathrooms/changerooms are closed for renovations. </w:t>
      </w:r>
    </w:p>
    <w:p w14:paraId="6AC2A1EF" w14:textId="5F460BBC" w:rsidR="003D2BD8" w:rsidRDefault="003D2BD8" w:rsidP="003D2BD8">
      <w:pPr>
        <w:pStyle w:val="ListParagraph"/>
        <w:numPr>
          <w:ilvl w:val="0"/>
          <w:numId w:val="1"/>
        </w:numPr>
      </w:pPr>
      <w:r>
        <w:t xml:space="preserve">Portable </w:t>
      </w:r>
      <w:r w:rsidR="009D3E85">
        <w:t>toilets</w:t>
      </w:r>
      <w:r>
        <w:t xml:space="preserve"> are located on the lake side of the boathouse, the parking lot side of the boathouse, and two will be at the finish tower. </w:t>
      </w:r>
    </w:p>
    <w:p w14:paraId="42C79373" w14:textId="29007451" w:rsidR="003D2BD8" w:rsidRDefault="003D2BD8" w:rsidP="003D2BD8">
      <w:pPr>
        <w:pStyle w:val="ListParagraph"/>
        <w:numPr>
          <w:ilvl w:val="0"/>
          <w:numId w:val="1"/>
        </w:numPr>
      </w:pPr>
      <w:r>
        <w:t xml:space="preserve">Water source is limited to water </w:t>
      </w:r>
      <w:r w:rsidR="004A48F5">
        <w:t>tap</w:t>
      </w:r>
      <w:r>
        <w:t xml:space="preserve"> located on the outside of the boathouse on the lake side (East side). This is potable city water. </w:t>
      </w:r>
    </w:p>
    <w:p w14:paraId="50E17154" w14:textId="2C5EF20F" w:rsidR="003D2BD8" w:rsidRDefault="003D2BD8" w:rsidP="003D2BD8">
      <w:pPr>
        <w:pStyle w:val="ListParagraph"/>
        <w:numPr>
          <w:ilvl w:val="0"/>
          <w:numId w:val="1"/>
        </w:numPr>
      </w:pPr>
      <w:r>
        <w:t xml:space="preserve">Parking will be in the usual spot, outside the gates to the venue. The parking volunteers will direct as needed. </w:t>
      </w:r>
    </w:p>
    <w:p w14:paraId="25BD3664" w14:textId="5436B783" w:rsidR="003D2BD8" w:rsidRDefault="003D2BD8" w:rsidP="003D2BD8">
      <w:pPr>
        <w:pStyle w:val="ListParagraph"/>
        <w:numPr>
          <w:ilvl w:val="0"/>
          <w:numId w:val="1"/>
        </w:numPr>
      </w:pPr>
      <w:r>
        <w:t>There is no available</w:t>
      </w:r>
      <w:r w:rsidR="00FB790E">
        <w:t xml:space="preserve"> food</w:t>
      </w:r>
      <w:r>
        <w:t xml:space="preserve"> for purchase on site. Close by is:</w:t>
      </w:r>
    </w:p>
    <w:p w14:paraId="48AA6219" w14:textId="61906088" w:rsidR="003D2BD8" w:rsidRDefault="003D2BD8" w:rsidP="003D2BD8">
      <w:pPr>
        <w:pStyle w:val="ListParagraph"/>
        <w:numPr>
          <w:ilvl w:val="1"/>
          <w:numId w:val="1"/>
        </w:numPr>
      </w:pPr>
      <w:r>
        <w:t>James Place – 1055 Clarke Road</w:t>
      </w:r>
    </w:p>
    <w:p w14:paraId="515EA579" w14:textId="68D0FC71" w:rsidR="003D2BD8" w:rsidRDefault="003D2BD8" w:rsidP="003D2BD8">
      <w:pPr>
        <w:pStyle w:val="ListParagraph"/>
        <w:numPr>
          <w:ilvl w:val="1"/>
          <w:numId w:val="1"/>
        </w:numPr>
      </w:pPr>
      <w:r>
        <w:t>Tim Horton’s – Corner of Clarke Rd and Huron Street</w:t>
      </w:r>
    </w:p>
    <w:p w14:paraId="5AA79B3B" w14:textId="7DC3D83F" w:rsidR="003D2BD8" w:rsidRDefault="003D2BD8" w:rsidP="003D2BD8">
      <w:pPr>
        <w:pStyle w:val="ListParagraph"/>
        <w:numPr>
          <w:ilvl w:val="1"/>
          <w:numId w:val="1"/>
        </w:numPr>
      </w:pPr>
      <w:r>
        <w:t>Huron Street and Highbury Road area has many chain choices.</w:t>
      </w:r>
    </w:p>
    <w:p w14:paraId="432315B9" w14:textId="0C4C3549" w:rsidR="003D2BD8" w:rsidRDefault="003D2BD8" w:rsidP="003D2BD8">
      <w:pPr>
        <w:pStyle w:val="ListParagraph"/>
        <w:numPr>
          <w:ilvl w:val="0"/>
          <w:numId w:val="1"/>
        </w:numPr>
      </w:pPr>
      <w:r>
        <w:t xml:space="preserve">The venue is inside the Conservation Area. Please let the </w:t>
      </w:r>
      <w:r w:rsidR="004132C4">
        <w:t xml:space="preserve">gate know you are attending an event at the Rowing Club. </w:t>
      </w:r>
      <w:r w:rsidR="00FB790E">
        <w:t>Allow time to pass through the gates as there will be additional volume at the park.</w:t>
      </w:r>
    </w:p>
    <w:p w14:paraId="49BE5B88" w14:textId="37B737D1" w:rsidR="00FB790E" w:rsidRDefault="00FB790E" w:rsidP="003D2BD8">
      <w:pPr>
        <w:pStyle w:val="ListParagraph"/>
        <w:numPr>
          <w:ilvl w:val="0"/>
          <w:numId w:val="1"/>
        </w:numPr>
      </w:pPr>
      <w:r>
        <w:t>Coach’s meeting is at the Admin. tent (see map below) at 6:45am.</w:t>
      </w:r>
    </w:p>
    <w:p w14:paraId="3D18F1A2" w14:textId="303BBDC5" w:rsidR="00FB790E" w:rsidRDefault="00FB790E" w:rsidP="003D2BD8">
      <w:pPr>
        <w:pStyle w:val="ListParagraph"/>
        <w:numPr>
          <w:ilvl w:val="0"/>
          <w:numId w:val="1"/>
        </w:numPr>
      </w:pPr>
      <w:r>
        <w:t xml:space="preserve">Please follow the directions on the map and the signs posted to trailer parking. </w:t>
      </w:r>
    </w:p>
    <w:p w14:paraId="0D69AB92" w14:textId="2FAB6A3E" w:rsidR="00FB790E" w:rsidRDefault="00FB790E" w:rsidP="003D2BD8">
      <w:pPr>
        <w:pStyle w:val="ListParagraph"/>
        <w:numPr>
          <w:ilvl w:val="0"/>
          <w:numId w:val="1"/>
        </w:numPr>
      </w:pPr>
      <w:r>
        <w:t xml:space="preserve">Weigh-ins will be inside the meeting room to the left. </w:t>
      </w:r>
    </w:p>
    <w:p w14:paraId="0B77A712" w14:textId="078F678C" w:rsidR="00FB790E" w:rsidRDefault="00FB790E" w:rsidP="00FB790E">
      <w:pPr>
        <w:pStyle w:val="ListParagraph"/>
        <w:numPr>
          <w:ilvl w:val="1"/>
          <w:numId w:val="1"/>
        </w:numPr>
      </w:pPr>
      <w:r>
        <w:t>Practice scale will be a</w:t>
      </w:r>
      <w:r w:rsidR="002507E0">
        <w:t>vailable</w:t>
      </w:r>
      <w:r>
        <w:t xml:space="preserve"> near the weigh in area.</w:t>
      </w:r>
    </w:p>
    <w:p w14:paraId="0A6BC655" w14:textId="77777777" w:rsidR="00FB790E" w:rsidRDefault="00FB790E" w:rsidP="00FB790E">
      <w:pPr>
        <w:pStyle w:val="ListParagraph"/>
        <w:numPr>
          <w:ilvl w:val="0"/>
          <w:numId w:val="1"/>
        </w:numPr>
      </w:pPr>
      <w:r>
        <w:t>Finish tower is accessible by foot. Follow the signs posted on the parking lot side of the boat house. There is not a formal grandstand so feel free to bring your lawn chair.</w:t>
      </w:r>
    </w:p>
    <w:p w14:paraId="41050112" w14:textId="6E88CC26" w:rsidR="002507E0" w:rsidRDefault="002507E0" w:rsidP="00FB790E">
      <w:pPr>
        <w:pStyle w:val="ListParagraph"/>
        <w:numPr>
          <w:ilvl w:val="0"/>
          <w:numId w:val="1"/>
        </w:numPr>
      </w:pPr>
      <w:r>
        <w:t xml:space="preserve">Course will be open for practice on Friday from 3pm to 7pm. Coaches </w:t>
      </w:r>
      <w:r w:rsidR="003B67DA">
        <w:t>must</w:t>
      </w:r>
      <w:r>
        <w:t xml:space="preserve"> provide safety boat coverage to their crews. Flow pattern will be same as race day. </w:t>
      </w:r>
    </w:p>
    <w:p w14:paraId="502146D6" w14:textId="77777777" w:rsidR="00FB790E" w:rsidRDefault="00FB790E" w:rsidP="00FB790E">
      <w:pPr>
        <w:rPr>
          <w:u w:val="single"/>
        </w:rPr>
      </w:pPr>
      <w:r>
        <w:rPr>
          <w:u w:val="single"/>
        </w:rPr>
        <w:t>T-Shirts</w:t>
      </w:r>
    </w:p>
    <w:p w14:paraId="0378585A" w14:textId="7A808641" w:rsidR="00FB790E" w:rsidRDefault="00FB790E" w:rsidP="00FB790E">
      <w:pPr>
        <w:pStyle w:val="ListParagraph"/>
        <w:numPr>
          <w:ilvl w:val="0"/>
          <w:numId w:val="2"/>
        </w:numPr>
      </w:pPr>
      <w:r>
        <w:t xml:space="preserve">T-shirts will be available to purchase for $20 US or $25 Canadian by cash or e-transfer. </w:t>
      </w:r>
      <w:r w:rsidR="002507E0">
        <w:t xml:space="preserve">Exact change would be appreciated. </w:t>
      </w:r>
    </w:p>
    <w:p w14:paraId="241CAC69" w14:textId="203CF97C" w:rsidR="00F15B20" w:rsidRDefault="00F15B20" w:rsidP="00F15B20">
      <w:pPr>
        <w:pStyle w:val="ListParagraph"/>
        <w:ind w:left="768"/>
      </w:pPr>
      <w:r w:rsidRPr="00F15B20">
        <w:rPr>
          <w:noProof/>
        </w:rPr>
        <w:lastRenderedPageBreak/>
        <w:drawing>
          <wp:inline distT="0" distB="0" distL="0" distR="0" wp14:anchorId="5E3BD13A" wp14:editId="3CF91254">
            <wp:extent cx="3185436" cy="845893"/>
            <wp:effectExtent l="0" t="0" r="0" b="0"/>
            <wp:docPr id="2067955186" name="Picture 1" descr="A close up of a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955186" name="Picture 1" descr="A close up of a shi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5436" cy="84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83524" w14:textId="77777777" w:rsidR="00F15B20" w:rsidRDefault="00F15B20" w:rsidP="00F15B20">
      <w:pPr>
        <w:pStyle w:val="ListParagraph"/>
        <w:ind w:left="768"/>
      </w:pPr>
    </w:p>
    <w:p w14:paraId="55A0693F" w14:textId="60100518" w:rsidR="002507E0" w:rsidRDefault="002507E0" w:rsidP="002507E0">
      <w:pPr>
        <w:rPr>
          <w:u w:val="single"/>
        </w:rPr>
      </w:pPr>
      <w:r>
        <w:rPr>
          <w:u w:val="single"/>
        </w:rPr>
        <w:t xml:space="preserve">Trailer Parking </w:t>
      </w:r>
    </w:p>
    <w:p w14:paraId="5E40C01E" w14:textId="62463F62" w:rsidR="002507E0" w:rsidRPr="002507E0" w:rsidRDefault="002507E0" w:rsidP="002507E0">
      <w:r w:rsidRPr="002507E0">
        <w:rPr>
          <w:noProof/>
        </w:rPr>
        <w:drawing>
          <wp:inline distT="0" distB="0" distL="0" distR="0" wp14:anchorId="3BFA894A" wp14:editId="136DF49A">
            <wp:extent cx="5943600" cy="4561840"/>
            <wp:effectExtent l="0" t="0" r="0" b="0"/>
            <wp:docPr id="1369490709" name="Picture 1" descr="A map of land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490709" name="Picture 1" descr="A map of land with numbers and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6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97533" w14:textId="77777777" w:rsidR="00FB790E" w:rsidRDefault="00FB790E" w:rsidP="00FB790E"/>
    <w:p w14:paraId="54986DCD" w14:textId="14F7FE32" w:rsidR="004132C4" w:rsidRPr="003D2BD8" w:rsidRDefault="004132C4" w:rsidP="00FB790E"/>
    <w:p w14:paraId="7C60A8D7" w14:textId="77777777" w:rsidR="003D2BD8" w:rsidRDefault="003D2BD8" w:rsidP="003D2BD8">
      <w:pPr>
        <w:jc w:val="center"/>
        <w:rPr>
          <w:b/>
          <w:bCs/>
          <w:sz w:val="32"/>
          <w:szCs w:val="32"/>
        </w:rPr>
      </w:pPr>
    </w:p>
    <w:p w14:paraId="0B1E3B55" w14:textId="77777777" w:rsidR="003D2BD8" w:rsidRPr="003D2BD8" w:rsidRDefault="003D2BD8" w:rsidP="003D2BD8">
      <w:pPr>
        <w:jc w:val="center"/>
        <w:rPr>
          <w:b/>
          <w:bCs/>
          <w:sz w:val="32"/>
          <w:szCs w:val="32"/>
        </w:rPr>
      </w:pPr>
    </w:p>
    <w:sectPr w:rsidR="003D2BD8" w:rsidRPr="003D2B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B6DB5"/>
    <w:multiLevelType w:val="hybridMultilevel"/>
    <w:tmpl w:val="F204315C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4B151C01"/>
    <w:multiLevelType w:val="hybridMultilevel"/>
    <w:tmpl w:val="F4BED6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411475">
    <w:abstractNumId w:val="1"/>
  </w:num>
  <w:num w:numId="2" w16cid:durableId="200581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D8"/>
    <w:rsid w:val="00180280"/>
    <w:rsid w:val="002507E0"/>
    <w:rsid w:val="003B67DA"/>
    <w:rsid w:val="003D2BD8"/>
    <w:rsid w:val="004132C4"/>
    <w:rsid w:val="004A48F5"/>
    <w:rsid w:val="006C486F"/>
    <w:rsid w:val="009D3E85"/>
    <w:rsid w:val="00F15B20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54708"/>
  <w15:chartTrackingRefBased/>
  <w15:docId w15:val="{57E10735-D6CA-4D80-8136-214AFC7E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2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B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B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B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B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B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B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B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B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B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B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B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2B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B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2B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2B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2B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2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2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B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2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2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2B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2B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2B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2B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2B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2B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Smith</dc:creator>
  <cp:keywords/>
  <dc:description/>
  <cp:lastModifiedBy>Meredith Smith</cp:lastModifiedBy>
  <cp:revision>6</cp:revision>
  <dcterms:created xsi:type="dcterms:W3CDTF">2024-05-23T00:05:00Z</dcterms:created>
  <dcterms:modified xsi:type="dcterms:W3CDTF">2024-05-23T01:41:00Z</dcterms:modified>
</cp:coreProperties>
</file>